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1d2129"/>
          <w:sz w:val="21"/>
          <w:szCs w:val="21"/>
          <w:highlight w:val="white"/>
          <w:rtl w:val="0"/>
        </w:rPr>
        <w:t xml:space="preserve">Les chansons de Gauvain Sers descendent dans la rue. Certaines se chantent le poing levé. D’autres se fredonnent le sourire aux lèvres. C’est avec ce répertoire façonné sur deux axes, où la poésie se mêle au social, que le Creusois nous embarque dans son deuxième album au titre évocateur, Les Oubliés.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